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A2E4A" w:rsidP="00B64003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B64003">
              <w:rPr>
                <w:noProof/>
              </w:rPr>
              <w:t>25.12.2015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2A2E4A" w:rsidP="00B64003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B64003">
              <w:rPr>
                <w:noProof/>
              </w:rPr>
              <w:t>53/1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2A2E4A" w:rsidP="00B64003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B64003" w:rsidRPr="00B64003">
              <w:rPr>
                <w:noProof/>
              </w:rPr>
              <w:t>Об установлении единых (котловых) тарифов на услуги по передаче электрической энергии на территории Нижегородской области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Pr="00B64003" w:rsidRDefault="0085764D" w:rsidP="00B64003">
      <w:pPr>
        <w:tabs>
          <w:tab w:val="left" w:pos="1897"/>
        </w:tabs>
        <w:rPr>
          <w:szCs w:val="28"/>
        </w:rPr>
      </w:pPr>
    </w:p>
    <w:p w:rsidR="00B64003" w:rsidRDefault="00B64003" w:rsidP="00B64003">
      <w:pPr>
        <w:tabs>
          <w:tab w:val="left" w:pos="1897"/>
        </w:tabs>
        <w:rPr>
          <w:szCs w:val="28"/>
        </w:rPr>
      </w:pPr>
    </w:p>
    <w:p w:rsidR="00B64003" w:rsidRDefault="00B64003" w:rsidP="00B64003">
      <w:pPr>
        <w:tabs>
          <w:tab w:val="left" w:pos="1897"/>
        </w:tabs>
        <w:rPr>
          <w:szCs w:val="28"/>
        </w:rPr>
      </w:pPr>
    </w:p>
    <w:p w:rsidR="00B64003" w:rsidRPr="00CE5775" w:rsidRDefault="00B64003" w:rsidP="00B64003">
      <w:pPr>
        <w:tabs>
          <w:tab w:val="left" w:pos="1897"/>
        </w:tabs>
        <w:rPr>
          <w:szCs w:val="28"/>
        </w:rPr>
      </w:pPr>
    </w:p>
    <w:p w:rsidR="00CE5775" w:rsidRPr="00CE5775" w:rsidRDefault="00CE5775" w:rsidP="00CE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7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CE57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5775">
        <w:rPr>
          <w:rFonts w:ascii="Times New Roman" w:hAnsi="Times New Roman" w:cs="Times New Roman"/>
          <w:sz w:val="28"/>
          <w:szCs w:val="28"/>
        </w:rPr>
        <w:t xml:space="preserve"> от 26 марта 2003 года № 35-ФЗ «Об электроэнергетике», </w:t>
      </w:r>
      <w:hyperlink r:id="rId10" w:history="1">
        <w:r w:rsidRPr="00CE577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5775">
        <w:rPr>
          <w:rFonts w:ascii="Times New Roman" w:hAnsi="Times New Roman" w:cs="Times New Roman"/>
          <w:sz w:val="28"/>
          <w:szCs w:val="28"/>
        </w:rPr>
        <w:t xml:space="preserve"> Правительства РФ от 29 декабря 2011 года № 1178 «О ценообразовании в области регулируемых цен (тарифов) в электроэнергетике», </w:t>
      </w:r>
      <w:hyperlink r:id="rId11" w:history="1">
        <w:r w:rsidRPr="00CE577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577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декабря 2004 года № 861 «Об утверждении Правил </w:t>
      </w:r>
      <w:proofErr w:type="spellStart"/>
      <w:r w:rsidRPr="00CE5775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CE5775">
        <w:rPr>
          <w:rFonts w:ascii="Times New Roman" w:hAnsi="Times New Roman" w:cs="Times New Roman"/>
          <w:sz w:val="28"/>
          <w:szCs w:val="28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CE5775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CE5775">
        <w:rPr>
          <w:rFonts w:ascii="Times New Roman" w:hAnsi="Times New Roman" w:cs="Times New Roman"/>
          <w:sz w:val="28"/>
          <w:szCs w:val="28"/>
        </w:rPr>
        <w:t xml:space="preserve"> доступа к</w:t>
      </w:r>
      <w:proofErr w:type="gramEnd"/>
      <w:r w:rsidRPr="00CE5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775">
        <w:rPr>
          <w:rFonts w:ascii="Times New Roman" w:hAnsi="Times New Roman" w:cs="Times New Roman"/>
          <w:sz w:val="28"/>
          <w:szCs w:val="28"/>
        </w:rPr>
        <w:t xml:space="preserve">услугам по оперативно-диспетчерскому управлению в электроэнергетике и оказания этих услуг, Правил </w:t>
      </w:r>
      <w:proofErr w:type="spellStart"/>
      <w:r w:rsidRPr="00CE5775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CE5775">
        <w:rPr>
          <w:rFonts w:ascii="Times New Roman" w:hAnsi="Times New Roman" w:cs="Times New Roman"/>
          <w:sz w:val="28"/>
          <w:szCs w:val="28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CE5775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CE5775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CE5775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CE5775">
        <w:rPr>
          <w:rFonts w:ascii="Times New Roman" w:hAnsi="Times New Roman" w:cs="Times New Roman"/>
          <w:sz w:val="28"/>
          <w:szCs w:val="28"/>
        </w:rPr>
        <w:t xml:space="preserve"> хозяйства, принадлежащих сетевым организациям и иным лицам, к электрическим сетям», </w:t>
      </w:r>
      <w:hyperlink r:id="rId12" w:history="1">
        <w:r w:rsidRPr="00CE577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E5775">
        <w:rPr>
          <w:rFonts w:ascii="Times New Roman" w:hAnsi="Times New Roman" w:cs="Times New Roman"/>
          <w:sz w:val="28"/>
          <w:szCs w:val="28"/>
        </w:rPr>
        <w:t xml:space="preserve"> ФСТ России от 6 августа 2004 года</w:t>
      </w:r>
      <w:proofErr w:type="gramEnd"/>
      <w:r w:rsidRPr="00CE5775">
        <w:rPr>
          <w:rFonts w:ascii="Times New Roman" w:hAnsi="Times New Roman" w:cs="Times New Roman"/>
          <w:sz w:val="28"/>
          <w:szCs w:val="28"/>
        </w:rPr>
        <w:t xml:space="preserve"> № </w:t>
      </w:r>
      <w:proofErr w:type="gramStart"/>
      <w:r w:rsidRPr="00CE5775">
        <w:rPr>
          <w:rFonts w:ascii="Times New Roman" w:hAnsi="Times New Roman" w:cs="Times New Roman"/>
          <w:sz w:val="28"/>
          <w:szCs w:val="28"/>
        </w:rPr>
        <w:t>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приказом ФСТ России от 30 марта 2012 года № 228-э «Об утверждении Методических указаний по регулированию тарифов с применением метода доходности инвестированного капитала» и на основании рассмотрения расчетных и обосновывающих материалов, представленных организациями Нижегородской области, экспертного заключения рег. № в-358 от 12</w:t>
      </w:r>
      <w:proofErr w:type="gramEnd"/>
      <w:r w:rsidRPr="00CE5775">
        <w:rPr>
          <w:rFonts w:ascii="Times New Roman" w:hAnsi="Times New Roman" w:cs="Times New Roman"/>
          <w:sz w:val="28"/>
          <w:szCs w:val="28"/>
        </w:rPr>
        <w:t xml:space="preserve"> ноября 2015 года</w:t>
      </w:r>
      <w:r w:rsidR="00773F99">
        <w:rPr>
          <w:rFonts w:ascii="Times New Roman" w:hAnsi="Times New Roman" w:cs="Times New Roman"/>
          <w:sz w:val="28"/>
          <w:szCs w:val="28"/>
        </w:rPr>
        <w:t>, дополнительного экспертного заключения рег. № в-880 от 23 декабря 2015 года</w:t>
      </w:r>
      <w:r w:rsidRPr="00CE5775">
        <w:rPr>
          <w:rFonts w:ascii="Times New Roman" w:hAnsi="Times New Roman" w:cs="Times New Roman"/>
          <w:sz w:val="28"/>
          <w:szCs w:val="28"/>
        </w:rPr>
        <w:t>:</w:t>
      </w:r>
    </w:p>
    <w:p w:rsidR="00CE5775" w:rsidRPr="00CE5775" w:rsidRDefault="00CE5775" w:rsidP="00CE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775">
        <w:rPr>
          <w:rFonts w:ascii="Times New Roman" w:hAnsi="Times New Roman" w:cs="Times New Roman"/>
          <w:b/>
          <w:sz w:val="28"/>
          <w:szCs w:val="28"/>
        </w:rPr>
        <w:t>1.</w:t>
      </w:r>
      <w:r w:rsidRPr="00CE5775">
        <w:rPr>
          <w:rFonts w:ascii="Times New Roman" w:hAnsi="Times New Roman" w:cs="Times New Roman"/>
          <w:sz w:val="28"/>
          <w:szCs w:val="28"/>
        </w:rPr>
        <w:t xml:space="preserve"> Установить с 1 января по 31 декабря 2016 года включительно единые (котловые) </w:t>
      </w:r>
      <w:hyperlink r:id="rId13" w:history="1">
        <w:r w:rsidRPr="00CE5775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CE5775">
        <w:rPr>
          <w:rFonts w:ascii="Times New Roman" w:hAnsi="Times New Roman" w:cs="Times New Roman"/>
          <w:sz w:val="28"/>
          <w:szCs w:val="28"/>
        </w:rPr>
        <w:t xml:space="preserve"> на услуги по передаче электрической энергии по сетям Нижегородской области, поставляемой прочим потребителям, согласно Приложению 1.</w:t>
      </w:r>
    </w:p>
    <w:p w:rsidR="00CE5775" w:rsidRPr="00CE5775" w:rsidRDefault="00CE5775" w:rsidP="00CE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775">
        <w:rPr>
          <w:rFonts w:ascii="Times New Roman" w:hAnsi="Times New Roman" w:cs="Times New Roman"/>
          <w:b/>
          <w:sz w:val="28"/>
          <w:szCs w:val="28"/>
        </w:rPr>
        <w:t>2.</w:t>
      </w:r>
      <w:r w:rsidRPr="00CE5775">
        <w:rPr>
          <w:rFonts w:ascii="Times New Roman" w:hAnsi="Times New Roman" w:cs="Times New Roman"/>
          <w:sz w:val="28"/>
          <w:szCs w:val="28"/>
        </w:rPr>
        <w:t xml:space="preserve"> Установить с 1 января по 31 декабря 2016 года включительно </w:t>
      </w:r>
      <w:hyperlink r:id="rId14" w:history="1">
        <w:r w:rsidRPr="00CE5775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CE5775">
        <w:rPr>
          <w:rFonts w:ascii="Times New Roman" w:hAnsi="Times New Roman" w:cs="Times New Roman"/>
          <w:sz w:val="28"/>
          <w:szCs w:val="28"/>
        </w:rPr>
        <w:t xml:space="preserve"> экономически обоснованных единых (котловых) тарифов на услуги по передаче </w:t>
      </w:r>
      <w:r w:rsidRPr="00CE5775">
        <w:rPr>
          <w:rFonts w:ascii="Times New Roman" w:hAnsi="Times New Roman" w:cs="Times New Roman"/>
          <w:sz w:val="28"/>
          <w:szCs w:val="28"/>
        </w:rPr>
        <w:lastRenderedPageBreak/>
        <w:t>электрической энергии по сетям Нижегородской области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5775">
        <w:rPr>
          <w:rFonts w:ascii="Times New Roman" w:hAnsi="Times New Roman" w:cs="Times New Roman"/>
          <w:sz w:val="28"/>
          <w:szCs w:val="28"/>
        </w:rPr>
        <w:t>2;</w:t>
      </w:r>
    </w:p>
    <w:p w:rsidR="00CE5775" w:rsidRPr="00CE5775" w:rsidRDefault="00CE5775" w:rsidP="00CE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775">
        <w:rPr>
          <w:rFonts w:ascii="Times New Roman" w:hAnsi="Times New Roman" w:cs="Times New Roman"/>
          <w:b/>
          <w:sz w:val="28"/>
          <w:szCs w:val="28"/>
        </w:rPr>
        <w:t>3.</w:t>
      </w:r>
      <w:r w:rsidRPr="00CE5775">
        <w:rPr>
          <w:rFonts w:ascii="Times New Roman" w:hAnsi="Times New Roman" w:cs="Times New Roman"/>
          <w:sz w:val="28"/>
          <w:szCs w:val="28"/>
        </w:rPr>
        <w:t xml:space="preserve"> Установить с 1 января по 31 декабря 2016 года включительно </w:t>
      </w:r>
      <w:hyperlink r:id="rId15" w:history="1">
        <w:r w:rsidRPr="00CE5775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CE5775">
        <w:rPr>
          <w:rFonts w:ascii="Times New Roman" w:hAnsi="Times New Roman" w:cs="Times New Roman"/>
          <w:sz w:val="28"/>
          <w:szCs w:val="28"/>
        </w:rPr>
        <w:t xml:space="preserve"> для целей расчета единых (котловых) тарифов на услуги по передаче электрической энергии по сетям Нижегородской области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5775">
        <w:rPr>
          <w:rFonts w:ascii="Times New Roman" w:hAnsi="Times New Roman" w:cs="Times New Roman"/>
          <w:sz w:val="28"/>
          <w:szCs w:val="28"/>
        </w:rPr>
        <w:t>3;</w:t>
      </w:r>
    </w:p>
    <w:p w:rsidR="00CE5775" w:rsidRPr="00CE5775" w:rsidRDefault="00CE5775" w:rsidP="00CE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775">
        <w:rPr>
          <w:rFonts w:ascii="Times New Roman" w:hAnsi="Times New Roman" w:cs="Times New Roman"/>
          <w:b/>
          <w:sz w:val="28"/>
          <w:szCs w:val="28"/>
        </w:rPr>
        <w:t>4.</w:t>
      </w:r>
      <w:r w:rsidRPr="00CE5775">
        <w:rPr>
          <w:rFonts w:ascii="Times New Roman" w:hAnsi="Times New Roman" w:cs="Times New Roman"/>
          <w:sz w:val="28"/>
          <w:szCs w:val="28"/>
        </w:rPr>
        <w:t xml:space="preserve"> Установить с 1 января по 31 декабря 2016 года включительно единые (котловые) </w:t>
      </w:r>
      <w:hyperlink r:id="rId16" w:history="1">
        <w:r w:rsidRPr="00CE5775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CE5775">
        <w:rPr>
          <w:rFonts w:ascii="Times New Roman" w:hAnsi="Times New Roman" w:cs="Times New Roman"/>
          <w:sz w:val="28"/>
          <w:szCs w:val="28"/>
        </w:rPr>
        <w:t xml:space="preserve"> на услуги по передаче электрической энергии по сетям Нижегородской области, поставляемой населению и приравненным к нему категориям потребителей, согласно Приложению 4.</w:t>
      </w:r>
    </w:p>
    <w:p w:rsidR="00CE5775" w:rsidRPr="00CE5775" w:rsidRDefault="00CE5775" w:rsidP="00CE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775">
        <w:rPr>
          <w:rFonts w:ascii="Times New Roman" w:hAnsi="Times New Roman" w:cs="Times New Roman"/>
          <w:b/>
          <w:sz w:val="28"/>
          <w:szCs w:val="28"/>
        </w:rPr>
        <w:t>5.</w:t>
      </w:r>
      <w:r w:rsidRPr="00CE5775">
        <w:rPr>
          <w:rFonts w:ascii="Times New Roman" w:hAnsi="Times New Roman" w:cs="Times New Roman"/>
          <w:sz w:val="28"/>
          <w:szCs w:val="28"/>
        </w:rPr>
        <w:t xml:space="preserve"> Установить с 1 января по 31 декабря 2016 года включительно </w:t>
      </w:r>
      <w:hyperlink r:id="rId17" w:history="1">
        <w:r w:rsidRPr="00CE5775">
          <w:rPr>
            <w:rFonts w:ascii="Times New Roman" w:hAnsi="Times New Roman" w:cs="Times New Roman"/>
            <w:sz w:val="28"/>
            <w:szCs w:val="28"/>
          </w:rPr>
          <w:t>цены (тарифы)</w:t>
        </w:r>
      </w:hyperlink>
      <w:r w:rsidRPr="00CE5775">
        <w:rPr>
          <w:rFonts w:ascii="Times New Roman" w:hAnsi="Times New Roman" w:cs="Times New Roman"/>
          <w:sz w:val="28"/>
          <w:szCs w:val="28"/>
        </w:rPr>
        <w:t xml:space="preserve"> на услуги по передаче электрической энергии по уровню напряжения (BH1) согласно Приложению 5.</w:t>
      </w:r>
    </w:p>
    <w:p w:rsidR="00CE5775" w:rsidRPr="00CE5775" w:rsidRDefault="00CE5775" w:rsidP="00CE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775">
        <w:rPr>
          <w:rFonts w:ascii="Times New Roman" w:hAnsi="Times New Roman" w:cs="Times New Roman"/>
          <w:b/>
          <w:sz w:val="28"/>
          <w:szCs w:val="28"/>
        </w:rPr>
        <w:t>6.</w:t>
      </w:r>
      <w:r w:rsidRPr="00CE577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в установленном порядке.</w:t>
      </w:r>
    </w:p>
    <w:p w:rsidR="00B64003" w:rsidRPr="00CE5775" w:rsidRDefault="00B64003" w:rsidP="00B64003">
      <w:pPr>
        <w:tabs>
          <w:tab w:val="left" w:pos="1897"/>
        </w:tabs>
        <w:rPr>
          <w:szCs w:val="28"/>
        </w:rPr>
      </w:pPr>
    </w:p>
    <w:p w:rsidR="00CE5775" w:rsidRPr="00CE5775" w:rsidRDefault="00CE5775" w:rsidP="00B64003">
      <w:pPr>
        <w:tabs>
          <w:tab w:val="left" w:pos="1897"/>
        </w:tabs>
        <w:rPr>
          <w:szCs w:val="28"/>
        </w:rPr>
      </w:pPr>
    </w:p>
    <w:p w:rsidR="00CE5775" w:rsidRDefault="00CE5775" w:rsidP="00B64003">
      <w:pPr>
        <w:tabs>
          <w:tab w:val="left" w:pos="1897"/>
        </w:tabs>
        <w:rPr>
          <w:szCs w:val="28"/>
        </w:rPr>
      </w:pPr>
    </w:p>
    <w:p w:rsidR="00B64003" w:rsidRDefault="00B64003" w:rsidP="00B64003">
      <w:pPr>
        <w:tabs>
          <w:tab w:val="left" w:pos="1897"/>
        </w:tabs>
        <w:rPr>
          <w:szCs w:val="28"/>
        </w:rPr>
      </w:pPr>
    </w:p>
    <w:p w:rsidR="00B64003" w:rsidRPr="00B64003" w:rsidRDefault="00B64003" w:rsidP="00B64003">
      <w:pPr>
        <w:tabs>
          <w:tab w:val="left" w:pos="1897"/>
        </w:tabs>
        <w:rPr>
          <w:szCs w:val="28"/>
        </w:rPr>
      </w:pPr>
      <w:r>
        <w:rPr>
          <w:szCs w:val="28"/>
        </w:rPr>
        <w:t>И.о. руководителя службы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А.В. Семенников</w:t>
      </w:r>
    </w:p>
    <w:sectPr w:rsidR="00B64003" w:rsidRPr="00B64003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03" w:rsidRDefault="00B64003">
      <w:r>
        <w:separator/>
      </w:r>
    </w:p>
  </w:endnote>
  <w:endnote w:type="continuationSeparator" w:id="0">
    <w:p w:rsidR="00B64003" w:rsidRDefault="00B6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03" w:rsidRDefault="00B64003">
      <w:r>
        <w:separator/>
      </w:r>
    </w:p>
  </w:footnote>
  <w:footnote w:type="continuationSeparator" w:id="0">
    <w:p w:rsidR="00B64003" w:rsidRDefault="00B64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2A2E4A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2A2E4A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0BA9">
      <w:rPr>
        <w:rStyle w:val="a7"/>
        <w:noProof/>
      </w:rPr>
      <w:t>2</w: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FC" w:rsidRDefault="002A2E4A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117" style="position:absolute;left:0;text-align:left;margin-left:86.15pt;margin-top:185.95pt;width:311.8pt;height:4.15pt;z-index:-251658240" coordorigin="3321,3424" coordsize="6200,83">
          <v:shape id="_x0000_s2112" style="position:absolute;left:9441;top:3424;width:80;height:83;mso-wrap-edited:f;mso-position-horizontal:absolute;mso-position-vertical:absolute" coordsize="82,83" wrapcoords="-16 0 49 83 49 83 33 14 33 0 49 0 -16 0" o:regroupid="13" path="m82,83hcl82,hal,hce" filled="f" strokeweight=".5pt">
            <v:path arrowok="t"/>
          </v:shape>
          <v:shape id="_x0000_s2113" style="position:absolute;left:3321;top:3424;width:82;height:81;rotation:270;mso-wrap-edited:f;mso-position-horizontal:absolute;mso-position-vertical:absolute" coordsize="82,83" wrapcoords="-16 0 49 83 49 83 33 14 33 0 49 0 -16 0" o:regroupid="13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67.05pt;margin-top:-3.05pt;width:486pt;height:207pt;z-index:-251659264;mso-wrap-edited:f;mso-position-horizontal-relative:page" wrapcoords="-70 0 -70 21600 21670 21600 21670 0 -70 0" o:regroupid="12" filled="f" stroked="f" strokecolor="white" strokeweight="0">
          <v:textbox style="mso-next-textbox:#_x0000_s2075" inset="0,0,0,0">
            <w:txbxContent>
              <w:p w:rsidR="00E52B15" w:rsidRPr="00E52B15" w:rsidRDefault="00B64003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 w:rsidR="003E3FD2"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561114" w:rsidRPr="00561114" w:rsidRDefault="0056111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0F7B5C" w:rsidRPr="000F7B5C" w:rsidRDefault="000F7B5C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0F7B5C" w:rsidRPr="000F7B5C" w:rsidRDefault="00160550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85764D" w:rsidRDefault="0085764D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9A1D2F" w:rsidRDefault="009A1D2F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</w:t>
                </w:r>
                <w:r w:rsidR="00304F34">
                  <w:rPr>
                    <w:szCs w:val="28"/>
                  </w:rPr>
                  <w:t>__</w:t>
                </w:r>
                <w:r w:rsidR="00040D26">
                  <w:rPr>
                    <w:szCs w:val="28"/>
                  </w:rPr>
                  <w:t>____</w:t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</w:r>
                <w:r w:rsidR="00040D26">
                  <w:rPr>
                    <w:szCs w:val="28"/>
                  </w:rPr>
                  <w:tab/>
                  <w:t xml:space="preserve">     </w:t>
                </w:r>
                <w:r w:rsidR="0067053D">
                  <w:rPr>
                    <w:szCs w:val="28"/>
                  </w:rPr>
                  <w:t xml:space="preserve">    </w:t>
                </w:r>
                <w:r w:rsidR="00040D26">
                  <w:rPr>
                    <w:szCs w:val="28"/>
                  </w:rPr>
                  <w:t xml:space="preserve">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="00923AEC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 w:rsidR="001F49D5"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673D81" w:rsidRPr="002B6128" w:rsidRDefault="00673D8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673D81" w:rsidRDefault="00673D81" w:rsidP="00276416">
                <w:pPr>
                  <w:ind w:right="-70"/>
                  <w:rPr>
                    <w:sz w:val="20"/>
                  </w:rPr>
                </w:pPr>
              </w:p>
              <w:p w:rsidR="009A1D2F" w:rsidRPr="001772E6" w:rsidRDefault="009A1D2F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9A1D2F" w:rsidRDefault="000D5C79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xocc/aIlBXd0cKdeQm4indxvMVc=" w:salt="FRJF7kMFHytTst2zzsEC1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9">
      <o:colormenu v:ext="edit" strokecolor="black"/>
    </o:shapedefaults>
    <o:shapelayout v:ext="edit">
      <o:idmap v:ext="edit" data="2"/>
      <o:regrouptable v:ext="edit">
        <o:entry new="1" old="0"/>
        <o:entry new="2" old="1"/>
        <o:entry new="3" old="1"/>
        <o:entry new="4" old="0"/>
        <o:entry new="5" old="4"/>
        <o:entry new="6" old="5"/>
        <o:entry new="7" old="0"/>
        <o:entry new="8" old="7"/>
        <o:entry new="9" old="7"/>
        <o:entry new="10" old="0"/>
        <o:entry new="11" old="0"/>
        <o:entry new="12" old="0"/>
        <o:entry new="13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E5775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0BA9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2E4A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3F99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58E1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400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775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E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58E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58E1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8758E1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B64003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B64003"/>
    <w:rPr>
      <w:sz w:val="28"/>
      <w:szCs w:val="28"/>
    </w:rPr>
  </w:style>
  <w:style w:type="paragraph" w:customStyle="1" w:styleId="ConsPlusNormal">
    <w:name w:val="ConsPlusNormal"/>
    <w:rsid w:val="00B6400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yperlink" Target="consultantplus://offline/ref=1ADB83B0995AB87B4933AD2EA1E5F6B8BCB3893995ADD0D1EEE315C561F7F0A80FA6BD0929D5B8EC624C084CI846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A681FEC8ADAD1DCB00D5F6FA5159E999FAFCF1EBBCE1089A186D5A9B55B4151CDD0C81EDACA7823FLDG8P" TargetMode="External"/><Relationship Id="rId17" Type="http://schemas.openxmlformats.org/officeDocument/2006/relationships/hyperlink" Target="consultantplus://offline/ref=1ADB83B0995AB87B4933AD2EA1E5F6B8BCB3893995ADD0D1EEE315C561F7F0A80FA6BD0929D5B8EC624C0B46I84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DB83B0995AB87B4933AD2EA1E5F6B8BCB3893995ADD0D1EEE315C561F7F0A80FA6BD0929D5B8EC624C0B4BI849G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A681FEC8ADAD1DCB00D5F6FA5159E999FAFDF3EDB0EC089A186D5A9B55LBG4P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ADB83B0995AB87B4933AD2EA1E5F6B8BCB3893995ADD0D1EEE315C561F7F0A80FA6BD0929D5B8EC624C0B4DI840G" TargetMode="External"/><Relationship Id="rId10" Type="http://schemas.openxmlformats.org/officeDocument/2006/relationships/hyperlink" Target="consultantplus://offline/ref=A681FEC8ADAD1DCB00D5F6FA5159E999FAFCF4EDBBE0089A186D5A9B55LBG4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81FEC8ADAD1DCB00D5F6FA5159E999FAFDF4E6BEE0089A186D5A9B55B4151CDD0C81EDACA7853BLDGFP" TargetMode="External"/><Relationship Id="rId14" Type="http://schemas.openxmlformats.org/officeDocument/2006/relationships/hyperlink" Target="consultantplus://offline/ref=1ADB83B0995AB87B4933AD2EA1E5F6B8BCB3893995ADD0D1EEE315C561F7F0A80FA6BD0929D5B8EC624C084BI844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EMO</cp:lastModifiedBy>
  <cp:revision>2</cp:revision>
  <cp:lastPrinted>2006-05-23T08:04:00Z</cp:lastPrinted>
  <dcterms:created xsi:type="dcterms:W3CDTF">2016-01-19T06:39:00Z</dcterms:created>
  <dcterms:modified xsi:type="dcterms:W3CDTF">2016-01-19T06:39:00Z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